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ФЕДЕРАЛЬНОЙ  СЛУЖБЫ ГОСУДАРСТВЕННОЙ  РЕГИСТРАЦИИ,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КАДАСТРА И КАРТОГРАФИИ (РОСРЕЕСТР)  ПО ЧЕЛЯБИНСКОЙ ОБЛАСТИ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454048г. Челябинск, ул.Елькина, 85</w:t>
      </w:r>
    </w:p>
    <w:p w:rsidR="00A056E8" w:rsidRDefault="00A056E8" w:rsidP="00A056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64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7476" cy="7042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99C" w:rsidRPr="003C299C" w:rsidRDefault="003C299C" w:rsidP="003C299C">
      <w:pPr>
        <w:spacing w:line="384" w:lineRule="atLeast"/>
        <w:ind w:firstLine="567"/>
        <w:jc w:val="right"/>
        <w:rPr>
          <w:rFonts w:ascii="Times New Roman" w:hAnsi="Times New Roman" w:cs="Times New Roman"/>
          <w:color w:val="68981A"/>
          <w:sz w:val="28"/>
          <w:szCs w:val="28"/>
        </w:rPr>
      </w:pPr>
      <w:r w:rsidRPr="003C299C">
        <w:rPr>
          <w:rFonts w:ascii="Times New Roman" w:hAnsi="Times New Roman" w:cs="Times New Roman"/>
          <w:color w:val="68981A"/>
          <w:sz w:val="28"/>
          <w:szCs w:val="28"/>
        </w:rPr>
        <w:t>Октябрь 2021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40"/>
          <w:szCs w:val="40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40"/>
          <w:szCs w:val="40"/>
          <w:lang w:eastAsia="ru-RU"/>
        </w:rPr>
        <w:t xml:space="preserve">Что нужно знать </w:t>
      </w:r>
      <w:bookmarkStart w:id="0" w:name="_GoBack"/>
      <w:r w:rsidRPr="00147B02">
        <w:rPr>
          <w:rFonts w:ascii="Times New Roman" w:eastAsia="Times New Roman" w:hAnsi="Times New Roman" w:cs="Times New Roman"/>
          <w:color w:val="292C2F"/>
          <w:sz w:val="40"/>
          <w:szCs w:val="40"/>
          <w:lang w:eastAsia="ru-RU"/>
        </w:rPr>
        <w:t>о кадастровой стоимости объекта недвижимости</w:t>
      </w:r>
      <w:bookmarkEnd w:id="0"/>
      <w:r w:rsidRPr="00147B02">
        <w:rPr>
          <w:rFonts w:ascii="Times New Roman" w:eastAsia="Times New Roman" w:hAnsi="Times New Roman" w:cs="Times New Roman"/>
          <w:color w:val="292C2F"/>
          <w:sz w:val="40"/>
          <w:szCs w:val="40"/>
          <w:lang w:eastAsia="ru-RU"/>
        </w:rPr>
        <w:t xml:space="preserve"> и как её оспорить?</w:t>
      </w:r>
    </w:p>
    <w:p w:rsid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У объекта недвижимости есть кадастровая стоимость. Она применяется при расчете земельного налога и налога на имущество, арендной платы, выкупной стоимости объекта недвижимости в случае его выкупа из государственной или муниципальной собственности и для иных предусмотренных законодательством целей. Эксперты Росреестра рассказали, из чего складывается размер кадастровой стоимости и как ее оспорить.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u w:val="single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u w:val="single"/>
          <w:lang w:eastAsia="ru-RU"/>
        </w:rPr>
        <w:t>Что такое кадастровая стоимость и как она определяется?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Кадастровая стоимость – полученный на определенную дату результат оценки объекта недвижимости, определяемый на основе </w:t>
      </w:r>
      <w:proofErr w:type="spellStart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ценообразующих</w:t>
      </w:r>
      <w:proofErr w:type="spellEnd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факторов. Она определяется в соответствии с методическими указаниями и требованиями, установленными Федеральным законом № 237-ФЗ «О государственной кадастровой оценке».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Кадастровая стоимость определяется на основе рыночной и иной информации, которая связана с экономическими характеристиками использования объекта недвижимости. Например, при ее расчете может учитываться город и район, в котором расположена недвижимость, ее нахождение в границах зон с особыми условиями использования территории, а также ее состояние и площадь.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Государственная кадастровая оценка недвижимости проводится на основании решения органов исполнительной власти каждого региона. Кадастровую стоимость объектов недвижимости определяют специально созданные в субъекте Российской Федерации государственные бюджетные учреждения. Итоговую кадастровую стоимость утверждают органы исполнительной власти каждого региона.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Обращаем внимание! В минувшем году вступил в силу Федеральный закон от 31.07.2020 № 269-ФЗ, который направлен на совершенствование кадастровой оценки. Его главный принцип – «любое исправление – в пользу правообладателя». Если исправление привело к уменьшению стоимости, то новая стоимость применяется ретроспективно взамен старой.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Согласно закону, с 2022 года устанавливается единый цикл кадастровой оценки и единой даты оценки – раз в четыре года (для городов федерального значения – раз в два года по их решению).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Кроме того, по новым правилам за некачественную кадастровую оценку директора бюджетных учреждений привлекаются к ответственности – она зависит от доли (более 20%) подтвержденных судом некорректных отказов в исправлении ошибок, допущенных при определении кадастровой стоимости.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u w:val="single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u w:val="single"/>
          <w:lang w:eastAsia="ru-RU"/>
        </w:rPr>
        <w:t>Как узнать кадастровую стоимость объекта недвижимости?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Узнать кадастровую стоимость объектов недвижимости можно несколькими способами.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На сайте Росреестра с помощью простых и удобных сервисов: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«Публичная кадастровая карта». Этот сервис позволяет узнать кадастровую стоимость земельных участков и объектов капитального строительства (зданий, сооружений). Для этого достаточно выбрать любой объект на карте и ознакомиться с данными о нем, в том числе и с его кадастровой стоимостью;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«Справочная информация по объектам недвижимости в режиме </w:t>
      </w:r>
      <w:proofErr w:type="spellStart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online</w:t>
      </w:r>
      <w:proofErr w:type="spellEnd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». С помощью этого сервиса можно узнать кадастровую стоимость не только земельных участков или объектов капитального строительства, но и помещений. Поиск проводится как по номеру объекта недвижимости, так и по его адресу;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«Получение сведений из Фонда данных государственной кадастровой оценки». Поиск проводится по кадастровому номеру объекта недвижимости;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Из выписки из ЕГРН о кадастровой стоимости объекта недвижимости. С помощью нее можно не только узнать кадастровую стоимость, но и подтвердить ее. Такая выписка выдается бесплатно любому лицу, ее можно получить как лично в офисах МФЦ, так и онлайн на сайте </w:t>
      </w:r>
      <w:proofErr w:type="spellStart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, на сайте </w:t>
      </w:r>
      <w:proofErr w:type="spellStart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Госуслуг</w:t>
      </w:r>
      <w:proofErr w:type="spellEnd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или через сервис Федеральной кадастровой палаты;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личном кабинете на сайте ФНС России. Этим способом можно узнать кадастровую стоимость только в отношении тех объектов недвижимости, по которым уплачиваются налоги.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u w:val="single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u w:val="single"/>
          <w:lang w:eastAsia="ru-RU"/>
        </w:rPr>
        <w:t>Как оспорить кадастровую стоимость?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Для этого необходимо направить заявление об оспаривании в соответствующую комиссию или в суд. Сделать это может любой человек, компания или арендатор. Основанием для оспаривания может служить установление в отношении объекта недвижимости его рыночной стоимости.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Обратиться в комиссию можно в том случае, если она создана в субъекте Российской Федерации. В состав комиссии входят представители органов власти, органа регистрации прав и представитель регионального уполномоченного по защите прав предпринимателей.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lastRenderedPageBreak/>
        <w:t>Заявление может быть подано в комиссию или в суд со дня внесения в ЕГРН результатов государственной кадастровой оценки до даты внесения новых результатов или результатов оспаривания, или до даты пересчета кадастровой стоимости в связи с изменением количественных или качественных характеристик объекта недвижимости.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Был ли произведен такой пересчет, можно узнать, заказав выписку о кадастровой стоимости.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При подаче заявления нужно приложить ряд документов: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выписку из ЕГРН о кадастровой стоимости объекта недвижимости, которая оспаривается;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копию правоустанавливающего или </w:t>
      </w:r>
      <w:proofErr w:type="spellStart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правоудостоверяющего</w:t>
      </w:r>
      <w:proofErr w:type="spellEnd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документа на объект недвижимости;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отчет об оценке рыночной стоимости объекта недвижимости.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Заявление об оспаривании можно подать лично, обратившись в региональные органы исполнительной власти или в офисы МФЦ, направив почтовым отправлением или </w:t>
      </w:r>
      <w:proofErr w:type="spellStart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онлайн</w:t>
      </w:r>
      <w:proofErr w:type="spellEnd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через портал </w:t>
      </w:r>
      <w:proofErr w:type="spellStart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Госуслуг</w:t>
      </w:r>
      <w:proofErr w:type="spellEnd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Установление кадастровой стоимости в размере рыночной осуществляется бюджетным учреждением в случае принятия решения о переходе на новый порядок установления кадастровой стоимости высшим исполнительным органом государственной власти субъекта Российской Федерации с даты, указанной в таком решении (с 1 января 2023 года на всей территории Российской Федерации).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Заявление об установлении рыночной стоимости может быть подано в бюджетное учреждение в течение шести месяцев с даты, по состоянию на которую проведена рыночная оценка объекта недвижимости.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2E424B" w:rsidRDefault="00147B02" w:rsidP="00147B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Решение по заявлению будет принято в течение 30 дней с момента его поступления. Бюджетное учреждение вправе принять решение об отклонении заявления или об установлении кадастровой стоимости объекта недвижимости в размере его рыночной стоимости. При этом решение бюджетного учреждения может быть оспорено в суде.</w:t>
      </w:r>
    </w:p>
    <w:p w:rsidR="00AE6A0B" w:rsidRDefault="00AE6A0B" w:rsidP="00F85BF3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056E8" w:rsidRPr="00E86F80" w:rsidRDefault="00A056E8" w:rsidP="00A056E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A056E8" w:rsidRPr="00E86F80" w:rsidRDefault="00A056E8" w:rsidP="00A056E8">
      <w:pPr>
        <w:ind w:left="3540"/>
        <w:jc w:val="right"/>
        <w:rPr>
          <w:i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   по Челябинской области</w:t>
      </w:r>
    </w:p>
    <w:sectPr w:rsidR="00A056E8" w:rsidRPr="00E86F80" w:rsidSect="00574F1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056E8"/>
    <w:rsid w:val="00147B02"/>
    <w:rsid w:val="00167659"/>
    <w:rsid w:val="00223BA7"/>
    <w:rsid w:val="002578D7"/>
    <w:rsid w:val="002A12E1"/>
    <w:rsid w:val="002B74B0"/>
    <w:rsid w:val="002B75B9"/>
    <w:rsid w:val="002E424B"/>
    <w:rsid w:val="002E42EB"/>
    <w:rsid w:val="003466CB"/>
    <w:rsid w:val="003732F2"/>
    <w:rsid w:val="00384C0F"/>
    <w:rsid w:val="003C299C"/>
    <w:rsid w:val="004179A7"/>
    <w:rsid w:val="00420DCB"/>
    <w:rsid w:val="004612AC"/>
    <w:rsid w:val="00463C6C"/>
    <w:rsid w:val="00482E35"/>
    <w:rsid w:val="00511F63"/>
    <w:rsid w:val="00513816"/>
    <w:rsid w:val="0051655B"/>
    <w:rsid w:val="005208AD"/>
    <w:rsid w:val="00574F17"/>
    <w:rsid w:val="005801A7"/>
    <w:rsid w:val="00584B3A"/>
    <w:rsid w:val="005D5FD1"/>
    <w:rsid w:val="005E0C5B"/>
    <w:rsid w:val="005E17C7"/>
    <w:rsid w:val="006058BD"/>
    <w:rsid w:val="006726E4"/>
    <w:rsid w:val="006872E8"/>
    <w:rsid w:val="006947E9"/>
    <w:rsid w:val="006C0181"/>
    <w:rsid w:val="006E1005"/>
    <w:rsid w:val="00730A59"/>
    <w:rsid w:val="00754AF5"/>
    <w:rsid w:val="00815262"/>
    <w:rsid w:val="00827650"/>
    <w:rsid w:val="00854254"/>
    <w:rsid w:val="008918E1"/>
    <w:rsid w:val="0089286F"/>
    <w:rsid w:val="00893200"/>
    <w:rsid w:val="008E3EAF"/>
    <w:rsid w:val="008E4234"/>
    <w:rsid w:val="00910DC0"/>
    <w:rsid w:val="00912F49"/>
    <w:rsid w:val="009214B1"/>
    <w:rsid w:val="00945FEA"/>
    <w:rsid w:val="009C768B"/>
    <w:rsid w:val="009D7F28"/>
    <w:rsid w:val="00A056E8"/>
    <w:rsid w:val="00A238A3"/>
    <w:rsid w:val="00A87B37"/>
    <w:rsid w:val="00AC0220"/>
    <w:rsid w:val="00AE2AD8"/>
    <w:rsid w:val="00AE6A0B"/>
    <w:rsid w:val="00B06705"/>
    <w:rsid w:val="00B21F87"/>
    <w:rsid w:val="00B64103"/>
    <w:rsid w:val="00B64E23"/>
    <w:rsid w:val="00BB0503"/>
    <w:rsid w:val="00BB3CFE"/>
    <w:rsid w:val="00C0657E"/>
    <w:rsid w:val="00C07DF3"/>
    <w:rsid w:val="00C72090"/>
    <w:rsid w:val="00CC0147"/>
    <w:rsid w:val="00CE5E33"/>
    <w:rsid w:val="00E1425D"/>
    <w:rsid w:val="00E20C7F"/>
    <w:rsid w:val="00E8035E"/>
    <w:rsid w:val="00F4428A"/>
    <w:rsid w:val="00F658DE"/>
    <w:rsid w:val="00F76DAE"/>
    <w:rsid w:val="00F85BF3"/>
    <w:rsid w:val="00FA4745"/>
    <w:rsid w:val="00FB0A93"/>
    <w:rsid w:val="00FF1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E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2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4234"/>
    <w:rPr>
      <w:b/>
      <w:bCs/>
    </w:rPr>
  </w:style>
  <w:style w:type="character" w:styleId="a7">
    <w:name w:val="Hyperlink"/>
    <w:basedOn w:val="a0"/>
    <w:uiPriority w:val="99"/>
    <w:unhideWhenUsed/>
    <w:rsid w:val="008E3E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2153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51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99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416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68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2</cp:revision>
  <dcterms:created xsi:type="dcterms:W3CDTF">2021-10-19T06:07:00Z</dcterms:created>
  <dcterms:modified xsi:type="dcterms:W3CDTF">2021-10-19T06:07:00Z</dcterms:modified>
</cp:coreProperties>
</file>